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8C" w:rsidRPr="00382A0E" w:rsidRDefault="0069338C" w:rsidP="0069338C">
      <w:pPr>
        <w:pStyle w:val="ac"/>
        <w:ind w:left="-709" w:firstLine="709"/>
        <w:contextualSpacing/>
        <w:jc w:val="both"/>
        <w:rPr>
          <w:rFonts w:ascii="Sylfaen" w:hAnsi="Sylfaen"/>
          <w:b/>
          <w:sz w:val="22"/>
          <w:szCs w:val="22"/>
          <w:lang w:val="hy-AM"/>
        </w:rPr>
      </w:pPr>
      <w:r w:rsidRPr="00382A0E">
        <w:rPr>
          <w:rFonts w:ascii="Sylfaen" w:hAnsi="Sylfaen"/>
          <w:b/>
          <w:sz w:val="22"/>
          <w:szCs w:val="22"/>
          <w:lang w:val="hy-AM"/>
        </w:rPr>
        <w:t>Խնդիր ԱԱՀ-ի վերաբերյալ</w:t>
      </w:r>
    </w:p>
    <w:p w:rsidR="0069338C" w:rsidRPr="00382A0E" w:rsidRDefault="0069338C" w:rsidP="0069338C">
      <w:pPr>
        <w:pStyle w:val="ac"/>
        <w:ind w:left="-709" w:firstLine="709"/>
        <w:contextualSpacing/>
        <w:jc w:val="both"/>
        <w:rPr>
          <w:rFonts w:ascii="Times LatArm" w:hAnsi="Times LatArm"/>
          <w:b/>
          <w:sz w:val="22"/>
          <w:szCs w:val="22"/>
          <w:lang w:val="hy-AM"/>
        </w:rPr>
      </w:pPr>
    </w:p>
    <w:p w:rsidR="0069338C" w:rsidRPr="00FF3B6E" w:rsidRDefault="0069338C" w:rsidP="0069338C">
      <w:pPr>
        <w:pStyle w:val="3"/>
        <w:ind w:left="-709" w:firstLine="709"/>
        <w:contextualSpacing/>
        <w:jc w:val="both"/>
        <w:rPr>
          <w:rFonts w:ascii="Sylfaen" w:hAnsi="Sylfaen"/>
          <w:sz w:val="22"/>
          <w:szCs w:val="22"/>
          <w:lang w:val="hy-AM"/>
        </w:rPr>
      </w:pPr>
      <w:r w:rsidRPr="00FF3B6E">
        <w:rPr>
          <w:rFonts w:ascii="Sylfaen" w:hAnsi="Sylfaen"/>
          <w:sz w:val="22"/>
          <w:szCs w:val="22"/>
          <w:lang w:val="hy-AM"/>
        </w:rPr>
        <w:t>ԱԱՀ վճարող համարվող առևտրային կազմակերպությունը հանդիսանում է ԱԱՀ-ի ամսական հարկ վճարող: 201</w:t>
      </w:r>
      <w:r w:rsidRPr="0069338C">
        <w:rPr>
          <w:rFonts w:ascii="Sylfaen" w:hAnsi="Sylfaen"/>
          <w:sz w:val="22"/>
          <w:szCs w:val="22"/>
          <w:lang w:val="hy-AM"/>
        </w:rPr>
        <w:t>3</w:t>
      </w:r>
      <w:r w:rsidRPr="00FF3B6E">
        <w:rPr>
          <w:rFonts w:ascii="Sylfaen" w:hAnsi="Sylfaen"/>
          <w:sz w:val="22"/>
          <w:szCs w:val="22"/>
          <w:lang w:val="hy-AM"/>
        </w:rPr>
        <w:t xml:space="preserve"> թվականի </w:t>
      </w:r>
      <w:r w:rsidRPr="0069338C">
        <w:rPr>
          <w:rFonts w:ascii="Sylfaen" w:hAnsi="Sylfaen"/>
          <w:sz w:val="22"/>
          <w:szCs w:val="22"/>
          <w:lang w:val="hy-AM"/>
        </w:rPr>
        <w:t>օգոստոս</w:t>
      </w:r>
      <w:r w:rsidRPr="00FF3B6E">
        <w:rPr>
          <w:rFonts w:ascii="Sylfaen" w:hAnsi="Sylfaen"/>
          <w:sz w:val="22"/>
          <w:szCs w:val="22"/>
          <w:lang w:val="hy-AM"/>
        </w:rPr>
        <w:t xml:space="preserve"> ամսին կազմակերպության կողմից կատարվել են հետևյալ գործառ</w:t>
      </w:r>
      <w:r w:rsidRPr="00FF3B6E">
        <w:rPr>
          <w:rFonts w:ascii="Sylfaen" w:hAnsi="Sylfaen"/>
          <w:sz w:val="22"/>
          <w:szCs w:val="22"/>
          <w:lang w:val="hy-AM"/>
        </w:rPr>
        <w:softHyphen/>
        <w:t>նությունները.</w:t>
      </w:r>
    </w:p>
    <w:p w:rsidR="0069338C" w:rsidRPr="00FF3B6E" w:rsidRDefault="0069338C" w:rsidP="0069338C">
      <w:pPr>
        <w:pStyle w:val="3"/>
        <w:numPr>
          <w:ilvl w:val="0"/>
          <w:numId w:val="1"/>
        </w:numPr>
        <w:ind w:left="-709" w:firstLine="709"/>
        <w:contextualSpacing/>
        <w:jc w:val="both"/>
        <w:rPr>
          <w:rFonts w:ascii="Sylfaen" w:hAnsi="Sylfaen"/>
          <w:b/>
          <w:i/>
          <w:sz w:val="22"/>
          <w:szCs w:val="22"/>
        </w:rPr>
      </w:pPr>
      <w:r w:rsidRPr="00FF3B6E">
        <w:rPr>
          <w:rFonts w:ascii="Sylfaen" w:hAnsi="Sylfaen"/>
          <w:b/>
          <w:i/>
          <w:sz w:val="22"/>
          <w:szCs w:val="22"/>
        </w:rPr>
        <w:t>Ապրանքերի ներմուծում, ընդ որում.</w:t>
      </w:r>
    </w:p>
    <w:p w:rsidR="0069338C" w:rsidRPr="00FF3B6E" w:rsidRDefault="0069338C" w:rsidP="0069338C">
      <w:pPr>
        <w:pStyle w:val="3"/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ա) ներմուծված ապրանքների արժեքը, համաձայն հաշիվ-ապրանքագրի (Invoice-ի) կազմել է 8,000 ԱՄՆ դոլար (ներմու</w:t>
      </w:r>
      <w:r>
        <w:rPr>
          <w:rFonts w:ascii="Sylfaen" w:hAnsi="Sylfaen"/>
          <w:sz w:val="22"/>
          <w:szCs w:val="22"/>
          <w:lang w:val="en-US"/>
        </w:rPr>
        <w:t>ծ</w:t>
      </w:r>
      <w:r w:rsidRPr="00FF3B6E">
        <w:rPr>
          <w:rFonts w:ascii="Sylfaen" w:hAnsi="Sylfaen"/>
          <w:sz w:val="22"/>
          <w:szCs w:val="22"/>
        </w:rPr>
        <w:t>ման օրվա դրությամբ ՀՀ կենտրոնական բանկի կողմից մեկ ԱՄՆ դոլարի համար սահմանված դրամի փոխարժեքը կազմել է 380 դրամ).</w:t>
      </w:r>
    </w:p>
    <w:p w:rsidR="0069338C" w:rsidRPr="00FF3B6E" w:rsidRDefault="0069338C" w:rsidP="0069338C">
      <w:pPr>
        <w:pStyle w:val="3"/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բ) մաքսային մարմնի կողմից ապրանքների մաքսային արժեքը գնահատվել է 5,000 հազար դրամ.</w:t>
      </w:r>
    </w:p>
    <w:p w:rsidR="0069338C" w:rsidRPr="00B3083B" w:rsidRDefault="0069338C" w:rsidP="0069338C">
      <w:pPr>
        <w:pStyle w:val="3"/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գ) ներմուծված ապրանքների համար մաքսային մարմնի կողմից մաքսատուրքը և ԱԱՀ-ն հաշվարկվել և գանձվել է ՀՀ օրենսդրությամբ սահմանված կարգով (հիշյալ ապրանքները ակ</w:t>
      </w:r>
      <w:r w:rsidRPr="00FF3B6E">
        <w:rPr>
          <w:rFonts w:ascii="Sylfaen" w:hAnsi="Sylfaen"/>
          <w:sz w:val="22"/>
          <w:szCs w:val="22"/>
        </w:rPr>
        <w:softHyphen/>
        <w:t>ցի</w:t>
      </w:r>
      <w:r w:rsidRPr="00FF3B6E">
        <w:rPr>
          <w:rFonts w:ascii="Sylfaen" w:hAnsi="Sylfaen"/>
          <w:sz w:val="22"/>
          <w:szCs w:val="22"/>
        </w:rPr>
        <w:softHyphen/>
        <w:t>զային հարկով չեն հարկվում):</w:t>
      </w:r>
    </w:p>
    <w:p w:rsidR="0069338C" w:rsidRPr="00FF3B6E" w:rsidRDefault="0069338C" w:rsidP="0069338C">
      <w:pPr>
        <w:pStyle w:val="3"/>
        <w:numPr>
          <w:ilvl w:val="0"/>
          <w:numId w:val="1"/>
        </w:numPr>
        <w:ind w:left="-709" w:firstLine="709"/>
        <w:contextualSpacing/>
        <w:jc w:val="both"/>
        <w:rPr>
          <w:rFonts w:ascii="Sylfaen" w:hAnsi="Sylfaen"/>
          <w:b/>
          <w:i/>
          <w:sz w:val="22"/>
          <w:szCs w:val="22"/>
        </w:rPr>
      </w:pPr>
      <w:r w:rsidRPr="00FF3B6E">
        <w:rPr>
          <w:rFonts w:ascii="Sylfaen" w:hAnsi="Sylfaen"/>
          <w:b/>
          <w:i/>
          <w:sz w:val="22"/>
          <w:szCs w:val="22"/>
        </w:rPr>
        <w:t>ՀՀ տարածքում ապրանքերի ձեռքբերում, ընդ որում.</w:t>
      </w:r>
    </w:p>
    <w:p w:rsidR="0069338C" w:rsidRPr="00FF3B6E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ա) 3,600 հազար դրամ ընդհանուր արժողությամբ ապրանքներ ձեռք են բերվել ԱԱՀ վճարող չհան</w:t>
      </w:r>
      <w:r w:rsidRPr="00FF3B6E">
        <w:rPr>
          <w:rFonts w:ascii="Sylfaen" w:hAnsi="Sylfaen"/>
          <w:sz w:val="22"/>
          <w:szCs w:val="22"/>
        </w:rPr>
        <w:softHyphen/>
        <w:t>դիսացող անձից, որի դիմաց մատակարարի բանկային հաշվին ամբողջությամբ կա</w:t>
      </w:r>
      <w:r w:rsidRPr="00FF3B6E">
        <w:rPr>
          <w:rFonts w:ascii="Sylfaen" w:hAnsi="Sylfaen"/>
          <w:sz w:val="22"/>
          <w:szCs w:val="22"/>
        </w:rPr>
        <w:softHyphen/>
        <w:t>տարվել է վճարում.</w:t>
      </w:r>
    </w:p>
    <w:p w:rsidR="0069338C" w:rsidRPr="00FF3B6E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բ) 4,200 հազար դրամ ընդհանուր արժողությամբ ապրանքներ (ներառյալ` ԱԱՀ-ն) ձեռք են բերվել ԱԱՀ վճարող հանդիսացող անձից, որի դիմաց մատակարարի բանկային հաշվին 201</w:t>
      </w:r>
      <w:r w:rsidRPr="0069338C">
        <w:rPr>
          <w:rFonts w:ascii="Sylfaen" w:hAnsi="Sylfaen"/>
          <w:sz w:val="22"/>
          <w:szCs w:val="22"/>
        </w:rPr>
        <w:t>3</w:t>
      </w:r>
      <w:r w:rsidRPr="00FF3B6E">
        <w:rPr>
          <w:rFonts w:ascii="Sylfaen" w:hAnsi="Sylfaen"/>
          <w:sz w:val="22"/>
          <w:szCs w:val="22"/>
        </w:rPr>
        <w:t xml:space="preserve">թ. </w:t>
      </w:r>
      <w:r>
        <w:rPr>
          <w:rFonts w:ascii="Sylfaen" w:hAnsi="Sylfaen"/>
          <w:sz w:val="22"/>
          <w:szCs w:val="22"/>
          <w:lang w:val="en-US"/>
        </w:rPr>
        <w:t>օգոստոս</w:t>
      </w:r>
      <w:r w:rsidRPr="00FF3B6E">
        <w:rPr>
          <w:rFonts w:ascii="Sylfaen" w:hAnsi="Sylfaen"/>
          <w:sz w:val="22"/>
          <w:szCs w:val="22"/>
        </w:rPr>
        <w:t xml:space="preserve"> ամսին կատարվել է վճարում` 2,400 հազար դրամ, մնացած 1,800 հազար դրամը բանկային փոխանցմամբ վճարվել է 201</w:t>
      </w:r>
      <w:r w:rsidRPr="0069338C">
        <w:rPr>
          <w:rFonts w:ascii="Sylfaen" w:hAnsi="Sylfaen"/>
          <w:sz w:val="22"/>
          <w:szCs w:val="22"/>
        </w:rPr>
        <w:t>3</w:t>
      </w:r>
      <w:r w:rsidRPr="00FF3B6E">
        <w:rPr>
          <w:rFonts w:ascii="Sylfaen" w:hAnsi="Sylfaen"/>
          <w:sz w:val="22"/>
          <w:szCs w:val="22"/>
        </w:rPr>
        <w:t>թ. դեկտեմբեր ամսին.</w:t>
      </w:r>
    </w:p>
    <w:p w:rsidR="0069338C" w:rsidRPr="00FF3B6E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գ) 108 հազար դրամ ընդհանուր արժողությամբ ապրանքներ (ներառյալ` ԱԱՀ-ն) ձեռք են բերվել ԱԱՀ վճարող հանդիսացող անձից` մեկ գործարքով, որի դիմաց ձեռքբերման պահին կատար</w:t>
      </w:r>
      <w:r w:rsidRPr="00FF3B6E">
        <w:rPr>
          <w:rFonts w:ascii="Sylfaen" w:hAnsi="Sylfaen"/>
          <w:sz w:val="22"/>
          <w:szCs w:val="22"/>
        </w:rPr>
        <w:softHyphen/>
        <w:t>վել է վճարում` ամբողջ պարտավորության չափով.</w:t>
      </w:r>
    </w:p>
    <w:p w:rsidR="0069338C" w:rsidRPr="00FF3B6E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դ) 1,200 հազար դրամ բանկային փոխանցմամբ վճարում է կատարվել մատակարարին` 201</w:t>
      </w:r>
      <w:r w:rsidRPr="0069338C">
        <w:rPr>
          <w:rFonts w:ascii="Sylfaen" w:hAnsi="Sylfaen"/>
          <w:sz w:val="22"/>
          <w:szCs w:val="22"/>
        </w:rPr>
        <w:t>3</w:t>
      </w:r>
      <w:r w:rsidRPr="00FF3B6E">
        <w:rPr>
          <w:rFonts w:ascii="Sylfaen" w:hAnsi="Sylfaen"/>
          <w:sz w:val="22"/>
          <w:szCs w:val="22"/>
        </w:rPr>
        <w:t xml:space="preserve">թ. </w:t>
      </w:r>
      <w:r>
        <w:rPr>
          <w:rFonts w:ascii="Sylfaen" w:hAnsi="Sylfaen"/>
          <w:sz w:val="22"/>
          <w:szCs w:val="22"/>
          <w:lang w:val="en-US"/>
        </w:rPr>
        <w:t>մարտ</w:t>
      </w:r>
      <w:r w:rsidRPr="00FF3B6E">
        <w:rPr>
          <w:rFonts w:ascii="Sylfaen" w:hAnsi="Sylfaen"/>
          <w:sz w:val="22"/>
          <w:szCs w:val="22"/>
        </w:rPr>
        <w:t xml:space="preserve"> ամսին նրանից ձեռք</w:t>
      </w:r>
      <w:r w:rsidRPr="0069338C">
        <w:rPr>
          <w:rFonts w:ascii="Sylfaen" w:hAnsi="Sylfaen"/>
          <w:sz w:val="22"/>
          <w:szCs w:val="22"/>
        </w:rPr>
        <w:t xml:space="preserve"> </w:t>
      </w:r>
      <w:r w:rsidRPr="00FF3B6E">
        <w:rPr>
          <w:rFonts w:ascii="Sylfaen" w:hAnsi="Sylfaen"/>
          <w:sz w:val="22"/>
          <w:szCs w:val="22"/>
        </w:rPr>
        <w:t>բերված ապրանքների գծով կրեդիտորական պարտքը մա</w:t>
      </w:r>
      <w:r w:rsidRPr="00FF3B6E">
        <w:rPr>
          <w:rFonts w:ascii="Sylfaen" w:hAnsi="Sylfaen"/>
          <w:sz w:val="22"/>
          <w:szCs w:val="22"/>
        </w:rPr>
        <w:softHyphen/>
        <w:t>րելու նպատակով (մատակարարի կողմից 201</w:t>
      </w:r>
      <w:r w:rsidRPr="0069338C">
        <w:rPr>
          <w:rFonts w:ascii="Sylfaen" w:hAnsi="Sylfaen"/>
          <w:sz w:val="22"/>
          <w:szCs w:val="22"/>
        </w:rPr>
        <w:t>3</w:t>
      </w:r>
      <w:r w:rsidRPr="00FF3B6E">
        <w:rPr>
          <w:rFonts w:ascii="Sylfaen" w:hAnsi="Sylfaen"/>
          <w:sz w:val="22"/>
          <w:szCs w:val="22"/>
        </w:rPr>
        <w:t xml:space="preserve">թ. </w:t>
      </w:r>
      <w:r>
        <w:rPr>
          <w:rFonts w:ascii="Sylfaen" w:hAnsi="Sylfaen"/>
          <w:sz w:val="22"/>
          <w:szCs w:val="22"/>
          <w:lang w:val="en-US"/>
        </w:rPr>
        <w:t>մարտ</w:t>
      </w:r>
      <w:r w:rsidRPr="00FF3B6E">
        <w:rPr>
          <w:rFonts w:ascii="Sylfaen" w:hAnsi="Sylfaen"/>
          <w:sz w:val="22"/>
          <w:szCs w:val="22"/>
        </w:rPr>
        <w:t xml:space="preserve"> ամսին մատակարարի կողմից ապրանքների մատակարարման գործարքի գծով ՀՀ օրենսդրությամբ սահմանված կարգով դուրս է գրվել հարկային հաշիվ).</w:t>
      </w:r>
    </w:p>
    <w:p w:rsidR="0069338C" w:rsidRPr="00FF3B6E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ե) 5,400 հազար դրամ արժողությամբ ապրանքներ (ներառյալ ԱԱՀ-ն) ձեռք են բերվել ԱԱՀ վճարող հանդիսացող անձանցից` ապրանքափոխանակության միջոցով (փոխադարձ վճա</w:t>
      </w:r>
      <w:r w:rsidRPr="00FF3B6E">
        <w:rPr>
          <w:rFonts w:ascii="Sylfaen" w:hAnsi="Sylfaen"/>
          <w:sz w:val="22"/>
          <w:szCs w:val="22"/>
        </w:rPr>
        <w:softHyphen/>
        <w:t>րում</w:t>
      </w:r>
      <w:r w:rsidRPr="00FF3B6E">
        <w:rPr>
          <w:rFonts w:ascii="Sylfaen" w:hAnsi="Sylfaen"/>
          <w:sz w:val="22"/>
          <w:szCs w:val="22"/>
        </w:rPr>
        <w:softHyphen/>
        <w:t>ներ կողմերի միջև չեն կատարվել).</w:t>
      </w:r>
    </w:p>
    <w:p w:rsidR="0069338C" w:rsidRPr="00B3083B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 xml:space="preserve">զ) </w:t>
      </w:r>
      <w:r w:rsidRPr="00FF3B6E">
        <w:rPr>
          <w:rFonts w:ascii="Sylfaen" w:hAnsi="Sylfaen" w:cs="Sylfaen"/>
          <w:bCs/>
          <w:iCs/>
          <w:sz w:val="22"/>
          <w:szCs w:val="22"/>
        </w:rPr>
        <w:t>Կազմակերպությունը 201</w:t>
      </w:r>
      <w:r w:rsidRPr="0069338C">
        <w:rPr>
          <w:rFonts w:ascii="Sylfaen" w:hAnsi="Sylfaen" w:cs="Sylfaen"/>
          <w:bCs/>
          <w:iCs/>
          <w:sz w:val="22"/>
          <w:szCs w:val="22"/>
        </w:rPr>
        <w:t>3</w:t>
      </w:r>
      <w:r w:rsidRPr="00FF3B6E">
        <w:rPr>
          <w:rFonts w:ascii="Sylfaen" w:hAnsi="Sylfaen" w:cs="Sylfaen"/>
          <w:bCs/>
          <w:iCs/>
          <w:sz w:val="22"/>
          <w:szCs w:val="22"/>
        </w:rPr>
        <w:t xml:space="preserve">թ. </w:t>
      </w:r>
      <w:r>
        <w:rPr>
          <w:rFonts w:ascii="Sylfaen" w:hAnsi="Sylfaen" w:cs="Sylfaen"/>
          <w:bCs/>
          <w:iCs/>
          <w:sz w:val="22"/>
          <w:szCs w:val="22"/>
          <w:lang w:val="en-US"/>
        </w:rPr>
        <w:t>օգոստոս</w:t>
      </w:r>
      <w:r w:rsidRPr="00FF3B6E">
        <w:rPr>
          <w:rFonts w:ascii="Sylfaen" w:hAnsi="Sylfaen" w:cs="Sylfaen"/>
          <w:bCs/>
          <w:iCs/>
          <w:sz w:val="22"/>
          <w:szCs w:val="22"/>
        </w:rPr>
        <w:t xml:space="preserve"> </w:t>
      </w:r>
      <w:r w:rsidRPr="00FF3B6E">
        <w:rPr>
          <w:rFonts w:ascii="Sylfaen" w:hAnsi="Sylfaen" w:cs="Arial LatArm"/>
          <w:bCs/>
          <w:iCs/>
          <w:sz w:val="22"/>
          <w:szCs w:val="22"/>
        </w:rPr>
        <w:t>ամսին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ձեռք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է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բերել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մարդատար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ավտոմեքենա</w:t>
      </w:r>
      <w:r w:rsidRPr="00FF3B6E">
        <w:rPr>
          <w:rFonts w:ascii="Sylfaen" w:hAnsi="Sylfaen" w:cs="Sylfaen"/>
          <w:bCs/>
          <w:iCs/>
          <w:sz w:val="22"/>
          <w:szCs w:val="22"/>
        </w:rPr>
        <w:t>`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հաշ</w:t>
      </w:r>
      <w:r w:rsidRPr="00FF3B6E">
        <w:rPr>
          <w:rFonts w:ascii="Sylfaen" w:hAnsi="Sylfaen" w:cs="Sylfaen"/>
          <w:bCs/>
          <w:iCs/>
          <w:sz w:val="22"/>
          <w:szCs w:val="22"/>
        </w:rPr>
        <w:softHyphen/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վապահի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ծառայողական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օ</w:t>
      </w:r>
      <w:r w:rsidRPr="00FF3B6E">
        <w:rPr>
          <w:rFonts w:ascii="Sylfaen" w:hAnsi="Sylfaen" w:cs="Arial LatArm"/>
          <w:bCs/>
          <w:iCs/>
          <w:sz w:val="22"/>
          <w:szCs w:val="22"/>
        </w:rPr>
        <w:t>գ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տա</w:t>
      </w:r>
      <w:r w:rsidRPr="00FF3B6E">
        <w:rPr>
          <w:rFonts w:ascii="Sylfaen" w:hAnsi="Sylfaen" w:cs="Arial LatArm"/>
          <w:bCs/>
          <w:iCs/>
          <w:sz w:val="22"/>
          <w:szCs w:val="22"/>
        </w:rPr>
        <w:t>գ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ործման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համար</w:t>
      </w:r>
      <w:r w:rsidRPr="00FF3B6E">
        <w:rPr>
          <w:rFonts w:ascii="Sylfaen" w:hAnsi="Sylfaen" w:cs="Sylfaen"/>
          <w:bCs/>
          <w:iCs/>
          <w:sz w:val="22"/>
          <w:szCs w:val="22"/>
        </w:rPr>
        <w:t>` 6,600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Arial LatArm"/>
          <w:bCs/>
          <w:iCs/>
          <w:sz w:val="22"/>
          <w:szCs w:val="22"/>
        </w:rPr>
        <w:t>հազար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դրամ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(</w:t>
      </w:r>
      <w:r w:rsidRPr="00FF3B6E">
        <w:rPr>
          <w:rFonts w:ascii="Sylfaen" w:hAnsi="Sylfaen" w:cs="Arial LatArm"/>
          <w:bCs/>
          <w:iCs/>
          <w:sz w:val="22"/>
          <w:szCs w:val="22"/>
        </w:rPr>
        <w:t xml:space="preserve">ներառյալ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ԱԱՀ</w:t>
      </w:r>
      <w:r w:rsidRPr="00FF3B6E">
        <w:rPr>
          <w:rFonts w:ascii="Sylfaen" w:hAnsi="Sylfaen" w:cs="Sylfaen"/>
          <w:bCs/>
          <w:iCs/>
          <w:sz w:val="22"/>
          <w:szCs w:val="22"/>
        </w:rPr>
        <w:t>-</w:t>
      </w:r>
      <w:r w:rsidRPr="00FF3B6E">
        <w:rPr>
          <w:rFonts w:ascii="Sylfaen" w:hAnsi="Sylfaen" w:cs="Arial LatArm"/>
          <w:bCs/>
          <w:iCs/>
          <w:sz w:val="22"/>
          <w:szCs w:val="22"/>
        </w:rPr>
        <w:t>ն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),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որի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դիմաց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Arial LatArm"/>
          <w:bCs/>
          <w:iCs/>
          <w:sz w:val="22"/>
          <w:szCs w:val="22"/>
        </w:rPr>
        <w:t xml:space="preserve">ԱԱՀ վճարող հանդիսացող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մատակարարին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բանկային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փոխանցման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միջոցով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կան</w:t>
      </w:r>
      <w:r w:rsidRPr="00FF3B6E">
        <w:rPr>
          <w:rFonts w:ascii="Sylfaen" w:hAnsi="Sylfaen" w:cs="Sylfaen"/>
          <w:bCs/>
          <w:iCs/>
          <w:sz w:val="22"/>
          <w:szCs w:val="22"/>
        </w:rPr>
        <w:softHyphen/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խա</w:t>
      </w:r>
      <w:r w:rsidRPr="00FF3B6E">
        <w:rPr>
          <w:rFonts w:ascii="Sylfaen" w:hAnsi="Sylfaen" w:cs="Sylfaen"/>
          <w:bCs/>
          <w:iCs/>
          <w:sz w:val="22"/>
          <w:szCs w:val="22"/>
        </w:rPr>
        <w:softHyphen/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վճարի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կար</w:t>
      </w:r>
      <w:r w:rsidRPr="00FF3B6E">
        <w:rPr>
          <w:rFonts w:ascii="Sylfaen" w:hAnsi="Sylfaen" w:cs="Arial LatArm"/>
          <w:bCs/>
          <w:iCs/>
          <w:sz w:val="22"/>
          <w:szCs w:val="22"/>
        </w:rPr>
        <w:t>գ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ով</w:t>
      </w:r>
      <w:r w:rsidRPr="00FF3B6E">
        <w:rPr>
          <w:rFonts w:ascii="Sylfaen" w:hAnsi="Sylfaen" w:cs="Sylfaen"/>
          <w:bCs/>
          <w:iCs/>
          <w:sz w:val="22"/>
          <w:szCs w:val="22"/>
        </w:rPr>
        <w:t xml:space="preserve"> 1,800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հազ</w:t>
      </w:r>
      <w:r w:rsidRPr="00FF3B6E">
        <w:rPr>
          <w:rFonts w:ascii="Sylfaen" w:hAnsi="Sylfaen" w:cs="Arial LatArm"/>
          <w:bCs/>
          <w:iCs/>
          <w:sz w:val="22"/>
          <w:szCs w:val="22"/>
        </w:rPr>
        <w:t>ար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դրամի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չափով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վճարվել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էր</w:t>
      </w:r>
      <w:r w:rsidRPr="00FF3B6E">
        <w:rPr>
          <w:rFonts w:ascii="Sylfaen" w:hAnsi="Sylfaen" w:cs="Sylfaen"/>
          <w:bCs/>
          <w:iCs/>
          <w:sz w:val="22"/>
          <w:szCs w:val="22"/>
        </w:rPr>
        <w:t xml:space="preserve"> 201</w:t>
      </w:r>
      <w:r w:rsidRPr="0069338C">
        <w:rPr>
          <w:rFonts w:ascii="Sylfaen" w:hAnsi="Sylfaen" w:cs="Sylfaen"/>
          <w:bCs/>
          <w:iCs/>
          <w:sz w:val="22"/>
          <w:szCs w:val="22"/>
        </w:rPr>
        <w:t>3</w:t>
      </w:r>
      <w:r w:rsidRPr="00FF3B6E">
        <w:rPr>
          <w:rFonts w:ascii="Sylfaen" w:hAnsi="Sylfaen" w:cs="Sylfaen"/>
          <w:bCs/>
          <w:iCs/>
          <w:sz w:val="22"/>
          <w:szCs w:val="22"/>
        </w:rPr>
        <w:t>թ.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>
        <w:rPr>
          <w:rFonts w:ascii="Sylfaen" w:hAnsi="Sylfaen" w:cs="Arial LatArm"/>
          <w:bCs/>
          <w:iCs/>
          <w:sz w:val="22"/>
          <w:szCs w:val="22"/>
          <w:lang w:val="en-US"/>
        </w:rPr>
        <w:t>մայիս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ամսին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,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իսկ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մնացած</w:t>
      </w:r>
      <w:r w:rsidRPr="00FF3B6E">
        <w:rPr>
          <w:rFonts w:ascii="Sylfaen" w:hAnsi="Sylfaen" w:cs="Sylfaen"/>
          <w:bCs/>
          <w:iCs/>
          <w:sz w:val="22"/>
          <w:szCs w:val="22"/>
        </w:rPr>
        <w:t xml:space="preserve"> 4,800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Arial LatArm"/>
          <w:bCs/>
          <w:iCs/>
          <w:sz w:val="22"/>
          <w:szCs w:val="22"/>
        </w:rPr>
        <w:t>հազար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դրամը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պետք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է</w:t>
      </w:r>
      <w:r w:rsidRPr="00FF3B6E">
        <w:rPr>
          <w:rFonts w:ascii="Arial LatArm" w:hAnsi="Arial LatArm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վճարի</w:t>
      </w:r>
      <w:r w:rsidRPr="00FF3B6E">
        <w:rPr>
          <w:rFonts w:ascii="Sylfaen" w:hAnsi="Sylfaen" w:cs="Sylfaen"/>
          <w:bCs/>
          <w:iCs/>
          <w:sz w:val="22"/>
          <w:szCs w:val="22"/>
        </w:rPr>
        <w:t xml:space="preserve"> 201</w:t>
      </w:r>
      <w:r w:rsidRPr="0069338C">
        <w:rPr>
          <w:rFonts w:ascii="Sylfaen" w:hAnsi="Sylfaen" w:cs="Sylfaen"/>
          <w:bCs/>
          <w:iCs/>
          <w:sz w:val="22"/>
          <w:szCs w:val="22"/>
        </w:rPr>
        <w:t>3</w:t>
      </w:r>
      <w:r w:rsidRPr="00FF3B6E">
        <w:rPr>
          <w:rFonts w:ascii="Sylfaen" w:hAnsi="Sylfaen" w:cs="Sylfaen"/>
          <w:bCs/>
          <w:iCs/>
          <w:sz w:val="22"/>
          <w:szCs w:val="22"/>
        </w:rPr>
        <w:t>թ. դեկտեմբեր ամսին</w:t>
      </w:r>
      <w:r w:rsidRPr="00FF3B6E">
        <w:rPr>
          <w:rFonts w:ascii="Sylfaen" w:hAnsi="Sylfaen"/>
          <w:sz w:val="22"/>
          <w:szCs w:val="22"/>
        </w:rPr>
        <w:t>:</w:t>
      </w:r>
    </w:p>
    <w:p w:rsidR="0069338C" w:rsidRPr="00FF3B6E" w:rsidRDefault="0069338C" w:rsidP="0069338C">
      <w:pPr>
        <w:pStyle w:val="3"/>
        <w:numPr>
          <w:ilvl w:val="0"/>
          <w:numId w:val="1"/>
        </w:numPr>
        <w:spacing w:before="240"/>
        <w:ind w:left="-709" w:firstLine="709"/>
        <w:contextualSpacing/>
        <w:jc w:val="both"/>
        <w:rPr>
          <w:rFonts w:ascii="Sylfaen" w:hAnsi="Sylfaen"/>
          <w:b/>
          <w:i/>
          <w:sz w:val="22"/>
          <w:szCs w:val="22"/>
        </w:rPr>
      </w:pPr>
      <w:r w:rsidRPr="00FF3B6E">
        <w:rPr>
          <w:rFonts w:ascii="Sylfaen" w:hAnsi="Sylfaen"/>
          <w:b/>
          <w:i/>
          <w:sz w:val="22"/>
          <w:szCs w:val="22"/>
        </w:rPr>
        <w:t xml:space="preserve">ՀՀ տարածքում ապրանքերի </w:t>
      </w:r>
      <w:r>
        <w:rPr>
          <w:rFonts w:ascii="Sylfaen" w:hAnsi="Sylfaen"/>
          <w:b/>
          <w:i/>
          <w:sz w:val="22"/>
          <w:szCs w:val="22"/>
          <w:lang w:val="en-US"/>
        </w:rPr>
        <w:t>իրաց</w:t>
      </w:r>
      <w:r w:rsidRPr="00FF3B6E">
        <w:rPr>
          <w:rFonts w:ascii="Sylfaen" w:hAnsi="Sylfaen"/>
          <w:b/>
          <w:i/>
          <w:sz w:val="22"/>
          <w:szCs w:val="22"/>
        </w:rPr>
        <w:t>ում, ընդ որում.</w:t>
      </w:r>
    </w:p>
    <w:p w:rsidR="0069338C" w:rsidRPr="00FF3B6E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ա) 7,000 հազար դրամ արժողությամբ ապրանքներ (ԱԱՀ-ն` 1,400 հազար դրամ) իրացվել են ՀՀ-ում մեծածախ առևտուր կազմակերպելու միջոցով` հարկային հաշիվների դուրսգրմամբ.</w:t>
      </w:r>
    </w:p>
    <w:p w:rsidR="0069338C" w:rsidRPr="00FF3B6E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>բ)  6,000 հազար դրամի (վաճառքի արժեք) ապրանքներ իրացվել են ՀՀ տարածքում` մանրածախ առևտրի միջոցով: Այս ապրանքները հարկվում են ԱԱՀ-ով.</w:t>
      </w:r>
    </w:p>
    <w:p w:rsidR="0069338C" w:rsidRPr="00B3083B" w:rsidRDefault="0069338C" w:rsidP="0069338C">
      <w:pPr>
        <w:pStyle w:val="3"/>
        <w:tabs>
          <w:tab w:val="clear" w:pos="0"/>
        </w:tabs>
        <w:spacing w:before="240"/>
        <w:ind w:left="-709" w:firstLine="709"/>
        <w:contextualSpacing/>
        <w:jc w:val="both"/>
        <w:rPr>
          <w:rFonts w:ascii="Sylfaen" w:hAnsi="Sylfaen"/>
          <w:sz w:val="22"/>
          <w:szCs w:val="22"/>
        </w:rPr>
      </w:pPr>
      <w:r w:rsidRPr="00FF3B6E">
        <w:rPr>
          <w:rFonts w:ascii="Sylfaen" w:hAnsi="Sylfaen"/>
          <w:sz w:val="22"/>
          <w:szCs w:val="22"/>
        </w:rPr>
        <w:t xml:space="preserve">գ) </w:t>
      </w:r>
      <w:r w:rsidRPr="00FF3B6E">
        <w:rPr>
          <w:rFonts w:ascii="Sylfaen" w:hAnsi="Sylfaen"/>
          <w:bCs/>
          <w:iCs/>
          <w:sz w:val="22"/>
          <w:szCs w:val="22"/>
          <w:lang w:val="hy-AM"/>
        </w:rPr>
        <w:t>Կազմակերպությունը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201</w:t>
      </w:r>
      <w:r w:rsidRPr="0069338C">
        <w:rPr>
          <w:rFonts w:ascii="Sylfaen" w:hAnsi="Sylfaen" w:cs="Arial LatArm"/>
          <w:bCs/>
          <w:iCs/>
          <w:sz w:val="22"/>
          <w:szCs w:val="22"/>
        </w:rPr>
        <w:t>3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թ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bCs/>
          <w:iCs/>
          <w:sz w:val="22"/>
          <w:szCs w:val="22"/>
          <w:lang w:val="en-US"/>
        </w:rPr>
        <w:t>օգոստոսին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Հայաստանի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Հանրապետության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մաքսային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սահ</w:t>
      </w:r>
      <w:r w:rsidRPr="00FF3B6E">
        <w:rPr>
          <w:rFonts w:ascii="Sylfaen" w:hAnsi="Sylfaen" w:cs="Sylfaen"/>
          <w:bCs/>
          <w:iCs/>
          <w:sz w:val="22"/>
          <w:szCs w:val="22"/>
        </w:rPr>
        <w:softHyphen/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մանից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դուրս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«Արտահանում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`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ազատ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շրջնառության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համար»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մաքսային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ռեժիմով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արտահանել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է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2800 հազար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դրամի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 xml:space="preserve"> հատուցման արժեքով </w:t>
      </w:r>
      <w:r w:rsidRPr="00FF3B6E">
        <w:rPr>
          <w:rFonts w:ascii="Sylfaen" w:hAnsi="Sylfaen" w:cs="Sylfaen"/>
          <w:bCs/>
          <w:iCs/>
          <w:sz w:val="22"/>
          <w:szCs w:val="22"/>
          <w:lang w:val="hy-AM"/>
        </w:rPr>
        <w:t>ապրանքներ</w:t>
      </w:r>
      <w:r w:rsidRPr="00FF3B6E">
        <w:rPr>
          <w:rFonts w:ascii="Sylfaen" w:hAnsi="Sylfaen" w:cs="Arial LatArm"/>
          <w:bCs/>
          <w:iCs/>
          <w:sz w:val="22"/>
          <w:szCs w:val="22"/>
          <w:lang w:val="hy-AM"/>
        </w:rPr>
        <w:t>:</w:t>
      </w:r>
    </w:p>
    <w:p w:rsidR="0069338C" w:rsidRPr="00382A0E" w:rsidRDefault="0069338C" w:rsidP="0069338C">
      <w:pPr>
        <w:spacing w:after="0"/>
        <w:ind w:left="-709" w:firstLine="709"/>
        <w:contextualSpacing/>
        <w:jc w:val="both"/>
        <w:rPr>
          <w:rFonts w:ascii="Sylfaen" w:eastAsia="Times New Roman" w:hAnsi="Sylfaen" w:cs="Times New Roman"/>
          <w:lang w:val="hy-AM"/>
        </w:rPr>
      </w:pPr>
      <w:r w:rsidRPr="00FF3B6E">
        <w:rPr>
          <w:rFonts w:ascii="Sylfaen" w:eastAsia="Times New Roman" w:hAnsi="Sylfaen" w:cs="Sylfaen"/>
          <w:lang w:val="hy-AM"/>
        </w:rPr>
        <w:t>Բոլոր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դուրսգրված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և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ստացված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հարկային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հաշիվները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հանդիսացել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են</w:t>
      </w:r>
      <w:r w:rsidRPr="00FF3B6E">
        <w:rPr>
          <w:rFonts w:ascii="Sylfaen" w:eastAsia="Times New Roman" w:hAnsi="Sylfaen" w:cs="Arial LatArm"/>
          <w:lang w:val="hy-AM"/>
        </w:rPr>
        <w:t xml:space="preserve"> «</w:t>
      </w:r>
      <w:r w:rsidRPr="00FF3B6E">
        <w:rPr>
          <w:rFonts w:ascii="Sylfaen" w:eastAsia="Times New Roman" w:hAnsi="Sylfaen" w:cs="Sylfaen"/>
          <w:lang w:val="hy-AM"/>
        </w:rPr>
        <w:t>Ավելացված արժեքի հարկի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մասին»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ՀՀ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օրենքով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սահմանված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կար</w:t>
      </w:r>
      <w:r w:rsidRPr="00FF3B6E">
        <w:rPr>
          <w:rFonts w:ascii="Sylfaen" w:eastAsia="Times New Roman" w:hAnsi="Sylfaen" w:cs="Arial LatArm"/>
          <w:lang w:val="hy-AM"/>
        </w:rPr>
        <w:t>գ</w:t>
      </w:r>
      <w:r w:rsidRPr="00FF3B6E">
        <w:rPr>
          <w:rFonts w:ascii="Sylfaen" w:eastAsia="Times New Roman" w:hAnsi="Sylfaen" w:cs="Sylfaen"/>
          <w:lang w:val="hy-AM"/>
        </w:rPr>
        <w:t>ով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դուրս</w:t>
      </w:r>
      <w:r w:rsidRPr="00FF3B6E">
        <w:rPr>
          <w:rFonts w:ascii="Sylfaen" w:eastAsia="Times New Roman" w:hAnsi="Sylfaen" w:cs="Arial LatArm"/>
          <w:lang w:val="hy-AM"/>
        </w:rPr>
        <w:t xml:space="preserve"> գ</w:t>
      </w:r>
      <w:r w:rsidRPr="00FF3B6E">
        <w:rPr>
          <w:rFonts w:ascii="Sylfaen" w:eastAsia="Times New Roman" w:hAnsi="Sylfaen" w:cs="Sylfaen"/>
          <w:lang w:val="hy-AM"/>
        </w:rPr>
        <w:t>րված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հարկային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հաշիվներ, որոնց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գծով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սահմանված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կար</w:t>
      </w:r>
      <w:r w:rsidRPr="00FF3B6E">
        <w:rPr>
          <w:rFonts w:ascii="Sylfaen" w:eastAsia="Times New Roman" w:hAnsi="Sylfaen" w:cs="Arial LatArm"/>
          <w:lang w:val="hy-AM"/>
        </w:rPr>
        <w:t>գ</w:t>
      </w:r>
      <w:r w:rsidRPr="00FF3B6E">
        <w:rPr>
          <w:rFonts w:ascii="Sylfaen" w:eastAsia="Times New Roman" w:hAnsi="Sylfaen" w:cs="Sylfaen"/>
          <w:lang w:val="hy-AM"/>
        </w:rPr>
        <w:t>ով</w:t>
      </w:r>
      <w:r w:rsidRPr="00FF3B6E">
        <w:rPr>
          <w:rFonts w:ascii="Sylfaen" w:eastAsia="Times New Roman" w:hAnsi="Sylfaen" w:cs="Arial LatArm"/>
          <w:lang w:val="hy-AM"/>
        </w:rPr>
        <w:t xml:space="preserve"> հաշվառման վայրի հարկային տեսչություն են </w:t>
      </w:r>
      <w:r w:rsidRPr="00FF3B6E">
        <w:rPr>
          <w:rFonts w:ascii="Sylfaen" w:eastAsia="Times New Roman" w:hAnsi="Sylfaen" w:cs="Sylfaen"/>
          <w:lang w:val="hy-AM"/>
        </w:rPr>
        <w:t>ներկայացվել</w:t>
      </w:r>
      <w:r w:rsidRPr="00FF3B6E">
        <w:rPr>
          <w:rFonts w:ascii="Sylfaen" w:eastAsia="Times New Roman" w:hAnsi="Sylfaen" w:cs="Arial LatArm"/>
          <w:lang w:val="hy-AM"/>
        </w:rPr>
        <w:t xml:space="preserve"> </w:t>
      </w:r>
      <w:r w:rsidRPr="00FF3B6E">
        <w:rPr>
          <w:rFonts w:ascii="Sylfaen" w:eastAsia="Times New Roman" w:hAnsi="Sylfaen" w:cs="Sylfaen"/>
          <w:lang w:val="hy-AM"/>
        </w:rPr>
        <w:t>տեղեկություններ</w:t>
      </w:r>
      <w:r w:rsidRPr="00FF3B6E">
        <w:rPr>
          <w:rFonts w:ascii="Sylfaen" w:eastAsia="Times New Roman" w:hAnsi="Sylfaen" w:cs="Arial LatArm"/>
          <w:lang w:val="hy-AM"/>
        </w:rPr>
        <w:t>:</w:t>
      </w:r>
    </w:p>
    <w:p w:rsidR="0069338C" w:rsidRPr="00B3083B" w:rsidRDefault="0069338C" w:rsidP="0069338C">
      <w:pPr>
        <w:pStyle w:val="3"/>
        <w:ind w:left="-709" w:firstLine="709"/>
        <w:contextualSpacing/>
        <w:jc w:val="both"/>
        <w:rPr>
          <w:rFonts w:ascii="Sylfaen" w:hAnsi="Sylfaen"/>
          <w:b/>
          <w:sz w:val="22"/>
          <w:szCs w:val="22"/>
          <w:lang w:val="hy-AM"/>
        </w:rPr>
      </w:pPr>
      <w:r w:rsidRPr="00FF3B6E">
        <w:rPr>
          <w:rFonts w:ascii="Sylfaen" w:hAnsi="Sylfaen"/>
          <w:b/>
          <w:sz w:val="22"/>
          <w:szCs w:val="22"/>
          <w:lang w:val="hy-AM"/>
        </w:rPr>
        <w:lastRenderedPageBreak/>
        <w:t>Պահանջվում է</w:t>
      </w:r>
      <w:r w:rsidRPr="00B3083B">
        <w:rPr>
          <w:rFonts w:ascii="Sylfaen" w:hAnsi="Sylfaen"/>
          <w:b/>
          <w:sz w:val="22"/>
          <w:szCs w:val="22"/>
          <w:lang w:val="hy-AM"/>
        </w:rPr>
        <w:t>.</w:t>
      </w:r>
    </w:p>
    <w:p w:rsidR="0069338C" w:rsidRPr="00B3083B" w:rsidRDefault="0069338C" w:rsidP="0069338C">
      <w:pPr>
        <w:pStyle w:val="3"/>
        <w:ind w:left="-709" w:firstLine="709"/>
        <w:contextualSpacing/>
        <w:jc w:val="both"/>
        <w:rPr>
          <w:rFonts w:ascii="Sylfaen" w:hAnsi="Sylfaen"/>
          <w:b/>
          <w:sz w:val="22"/>
          <w:szCs w:val="22"/>
          <w:lang w:val="hy-AM"/>
        </w:rPr>
      </w:pPr>
      <w:r w:rsidRPr="00FF3B6E">
        <w:rPr>
          <w:rFonts w:ascii="Sylfaen" w:hAnsi="Sylfaen"/>
          <w:sz w:val="22"/>
          <w:szCs w:val="22"/>
          <w:lang w:val="hy-AM"/>
        </w:rPr>
        <w:t>201</w:t>
      </w:r>
      <w:r w:rsidRPr="0069338C">
        <w:rPr>
          <w:rFonts w:ascii="Sylfaen" w:hAnsi="Sylfaen"/>
          <w:sz w:val="22"/>
          <w:szCs w:val="22"/>
          <w:lang w:val="hy-AM"/>
        </w:rPr>
        <w:t>3</w:t>
      </w:r>
      <w:r w:rsidRPr="00FF3B6E">
        <w:rPr>
          <w:rFonts w:ascii="Sylfaen" w:hAnsi="Sylfaen"/>
          <w:sz w:val="22"/>
          <w:szCs w:val="22"/>
          <w:lang w:val="hy-AM"/>
        </w:rPr>
        <w:t xml:space="preserve"> թվականի </w:t>
      </w:r>
      <w:r w:rsidRPr="0069338C">
        <w:rPr>
          <w:rFonts w:ascii="Sylfaen" w:hAnsi="Sylfaen"/>
          <w:sz w:val="22"/>
          <w:szCs w:val="22"/>
          <w:lang w:val="hy-AM"/>
        </w:rPr>
        <w:t>օգոստոս</w:t>
      </w:r>
      <w:r w:rsidRPr="00FF3B6E">
        <w:rPr>
          <w:rFonts w:ascii="Sylfaen" w:hAnsi="Sylfaen"/>
          <w:sz w:val="22"/>
          <w:szCs w:val="22"/>
          <w:lang w:val="hy-AM"/>
        </w:rPr>
        <w:t xml:space="preserve"> ամսին կատարված` </w:t>
      </w:r>
      <w:r w:rsidRPr="00B3083B">
        <w:rPr>
          <w:rFonts w:ascii="Sylfaen" w:hAnsi="Sylfaen"/>
          <w:sz w:val="22"/>
          <w:szCs w:val="22"/>
          <w:lang w:val="hy-AM"/>
        </w:rPr>
        <w:t>վերոհիշյալ</w:t>
      </w:r>
      <w:r w:rsidRPr="00FF3B6E">
        <w:rPr>
          <w:rFonts w:ascii="Sylfaen" w:hAnsi="Sylfaen"/>
          <w:sz w:val="22"/>
          <w:szCs w:val="22"/>
          <w:lang w:val="hy-AM"/>
        </w:rPr>
        <w:t xml:space="preserve"> գործառնությունների հիման վրա որոշել բյուջե վճարման ենթակա ԱԱՀ-ի գումարը (կամ գերավճարի գումարը, եթե այն առաջանում է) և լրացնել 201</w:t>
      </w:r>
      <w:r w:rsidRPr="0069338C">
        <w:rPr>
          <w:rFonts w:ascii="Sylfaen" w:hAnsi="Sylfaen"/>
          <w:sz w:val="22"/>
          <w:szCs w:val="22"/>
          <w:lang w:val="hy-AM"/>
        </w:rPr>
        <w:t>3</w:t>
      </w:r>
      <w:r w:rsidRPr="00FF3B6E">
        <w:rPr>
          <w:rFonts w:ascii="Sylfaen" w:hAnsi="Sylfaen"/>
          <w:sz w:val="22"/>
          <w:szCs w:val="22"/>
          <w:lang w:val="hy-AM"/>
        </w:rPr>
        <w:t xml:space="preserve">թ. </w:t>
      </w:r>
      <w:r>
        <w:rPr>
          <w:rFonts w:ascii="Sylfaen" w:hAnsi="Sylfaen"/>
          <w:sz w:val="22"/>
          <w:szCs w:val="22"/>
          <w:lang w:val="en-US"/>
        </w:rPr>
        <w:t>օգոստոս</w:t>
      </w:r>
      <w:r w:rsidRPr="00B3083B">
        <w:rPr>
          <w:rFonts w:ascii="Sylfaen" w:hAnsi="Sylfaen"/>
          <w:sz w:val="22"/>
          <w:szCs w:val="22"/>
          <w:lang w:val="hy-AM"/>
        </w:rPr>
        <w:t xml:space="preserve"> ամսվա ԱԱՀ-ի հաշվարկը (հաշվարկի ձևը կցվում է):</w:t>
      </w:r>
    </w:p>
    <w:p w:rsidR="0069338C" w:rsidRPr="00382A0E" w:rsidRDefault="0069338C" w:rsidP="0069338C">
      <w:pPr>
        <w:ind w:left="-709" w:firstLine="709"/>
        <w:contextualSpacing/>
        <w:rPr>
          <w:lang w:val="hy-AM"/>
        </w:rPr>
      </w:pPr>
    </w:p>
    <w:p w:rsidR="001B161A" w:rsidRPr="0069338C" w:rsidRDefault="001B161A" w:rsidP="0069338C">
      <w:pPr>
        <w:rPr>
          <w:lang w:val="hy-AM"/>
        </w:rPr>
      </w:pPr>
      <w:r w:rsidRPr="0069338C">
        <w:rPr>
          <w:lang w:val="hy-AM"/>
        </w:rPr>
        <w:t xml:space="preserve"> </w:t>
      </w:r>
    </w:p>
    <w:sectPr w:rsidR="001B161A" w:rsidRPr="0069338C" w:rsidSect="00200E41">
      <w:headerReference w:type="even" r:id="rId7"/>
      <w:headerReference w:type="default" r:id="rId8"/>
      <w:footerReference w:type="default" r:id="rId9"/>
      <w:pgSz w:w="11906" w:h="16838"/>
      <w:pgMar w:top="1560" w:right="566" w:bottom="1134" w:left="1134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82" w:rsidRDefault="00E12C82" w:rsidP="00634C55">
      <w:pPr>
        <w:spacing w:after="0" w:line="240" w:lineRule="auto"/>
      </w:pPr>
      <w:r>
        <w:separator/>
      </w:r>
    </w:p>
  </w:endnote>
  <w:endnote w:type="continuationSeparator" w:id="1">
    <w:p w:rsidR="00E12C82" w:rsidRDefault="00E12C82" w:rsidP="006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LatArm">
    <w:panose1 w:val="00000000000000000000"/>
    <w:charset w:val="CC"/>
    <w:family w:val="auto"/>
    <w:pitch w:val="variable"/>
    <w:sig w:usb0="00000607" w:usb1="00000000" w:usb2="00000000" w:usb3="00000000" w:csb0="00000007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CC"/>
    <w:family w:val="roman"/>
    <w:pitch w:val="variable"/>
    <w:sig w:usb0="00000607" w:usb1="00000000" w:usb2="00000000" w:usb3="00000000" w:csb0="0000008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6C" w:rsidRDefault="00A1026C">
    <w:pPr>
      <w:pStyle w:val="a7"/>
      <w:rPr>
        <w:rFonts w:ascii="Sylfaen" w:hAnsi="Sylfaen"/>
        <w:sz w:val="18"/>
        <w:szCs w:val="18"/>
      </w:rPr>
    </w:pPr>
  </w:p>
  <w:p w:rsidR="00A1026C" w:rsidRDefault="007120E3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FC705D" w:rsidRPr="00A1026C" w:rsidRDefault="001C4BA2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="00FC705D" w:rsidRPr="00A1026C">
      <w:rPr>
        <w:rFonts w:ascii="Sylfaen" w:hAnsi="Sylfaen"/>
        <w:sz w:val="18"/>
        <w:szCs w:val="18"/>
      </w:rPr>
      <w:t xml:space="preserve"> +374 60 500 987                                    </w:t>
    </w:r>
    <w:r w:rsidR="00FC705D" w:rsidRPr="00A1026C">
      <w:rPr>
        <w:rFonts w:ascii="Sylfaen" w:hAnsi="Sylfaen"/>
        <w:sz w:val="18"/>
        <w:szCs w:val="18"/>
        <w:lang w:val="en-US"/>
      </w:rPr>
      <w:t>www</w:t>
    </w:r>
    <w:r w:rsidR="00FC705D" w:rsidRPr="00A1026C">
      <w:rPr>
        <w:rFonts w:ascii="Sylfaen" w:hAnsi="Sylfaen"/>
        <w:sz w:val="18"/>
        <w:szCs w:val="18"/>
      </w:rPr>
      <w:t>.</w:t>
    </w:r>
    <w:r w:rsidR="00FC705D" w:rsidRPr="00A1026C">
      <w:rPr>
        <w:rFonts w:ascii="Sylfaen" w:hAnsi="Sylfaen"/>
        <w:sz w:val="18"/>
        <w:szCs w:val="18"/>
        <w:lang w:val="en-US"/>
      </w:rPr>
      <w:t>shemm</w:t>
    </w:r>
    <w:r w:rsidR="00FC705D" w:rsidRPr="00A1026C">
      <w:rPr>
        <w:rFonts w:ascii="Sylfaen" w:hAnsi="Sylfaen"/>
        <w:sz w:val="18"/>
        <w:szCs w:val="18"/>
      </w:rPr>
      <w:t>.</w:t>
    </w:r>
    <w:r w:rsidR="00FC705D" w:rsidRPr="00A1026C">
      <w:rPr>
        <w:rFonts w:ascii="Sylfaen" w:hAnsi="Sylfaen"/>
        <w:sz w:val="18"/>
        <w:szCs w:val="18"/>
        <w:lang w:val="en-US"/>
      </w:rPr>
      <w:t>am</w:t>
    </w:r>
    <w:r w:rsidR="00FC705D" w:rsidRPr="00A1026C">
      <w:rPr>
        <w:rFonts w:ascii="Sylfaen" w:hAnsi="Sylfaen"/>
        <w:sz w:val="18"/>
        <w:szCs w:val="18"/>
      </w:rPr>
      <w:t xml:space="preserve">                  </w:t>
    </w:r>
    <w:r w:rsidR="00A1026C">
      <w:rPr>
        <w:rFonts w:ascii="Sylfaen" w:hAnsi="Sylfaen"/>
        <w:sz w:val="18"/>
        <w:szCs w:val="18"/>
      </w:rPr>
      <w:t xml:space="preserve">        </w:t>
    </w:r>
    <w:r w:rsidR="00FC705D" w:rsidRPr="00A1026C">
      <w:rPr>
        <w:rFonts w:ascii="Sylfaen" w:hAnsi="Sylfaen"/>
        <w:sz w:val="18"/>
        <w:szCs w:val="18"/>
      </w:rPr>
      <w:t xml:space="preserve">ՀՀ, </w:t>
    </w:r>
    <w:r w:rsidR="00A1026C">
      <w:rPr>
        <w:rFonts w:ascii="Sylfaen" w:hAnsi="Sylfaen"/>
        <w:sz w:val="18"/>
        <w:szCs w:val="18"/>
      </w:rPr>
      <w:t xml:space="preserve">ք. </w:t>
    </w:r>
    <w:r w:rsidR="00FC705D" w:rsidRPr="00A1026C">
      <w:rPr>
        <w:rFonts w:ascii="Sylfaen" w:hAnsi="Sylfaen"/>
        <w:sz w:val="18"/>
        <w:szCs w:val="18"/>
      </w:rPr>
      <w:t>Երևան,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A1026C">
      <w:rPr>
        <w:rFonts w:ascii="Sylfaen" w:hAnsi="Sylfaen"/>
        <w:sz w:val="18"/>
        <w:szCs w:val="18"/>
      </w:rPr>
      <w:t>,</w:t>
    </w:r>
    <w:r w:rsidR="00FC705D" w:rsidRPr="00A1026C">
      <w:rPr>
        <w:rFonts w:ascii="Sylfaen" w:hAnsi="Sylfaen"/>
        <w:sz w:val="18"/>
        <w:szCs w:val="18"/>
      </w:rPr>
      <w:t xml:space="preserve"> Վ.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FC705D" w:rsidRPr="00A1026C">
      <w:rPr>
        <w:rFonts w:ascii="Sylfaen" w:hAnsi="Sylfaen"/>
        <w:sz w:val="18"/>
        <w:szCs w:val="18"/>
      </w:rPr>
      <w:t xml:space="preserve"> 7/2</w:t>
    </w:r>
  </w:p>
  <w:p w:rsidR="00FC705D" w:rsidRPr="00A1026C" w:rsidRDefault="00FC705D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</w:t>
    </w:r>
    <w:r w:rsidR="00A1026C" w:rsidRPr="00A1026C">
      <w:rPr>
        <w:rFonts w:ascii="Sylfaen" w:hAnsi="Sylfaen"/>
        <w:sz w:val="18"/>
        <w:szCs w:val="18"/>
      </w:rPr>
      <w:t xml:space="preserve">    </w:t>
    </w:r>
    <w:r w:rsidR="001C4BA2">
      <w:rPr>
        <w:rFonts w:ascii="Sylfaen" w:hAnsi="Sylfaen"/>
        <w:sz w:val="18"/>
        <w:szCs w:val="18"/>
      </w:rPr>
      <w:t xml:space="preserve">                               </w:t>
    </w:r>
    <w:r w:rsidR="00A1026C" w:rsidRPr="00A1026C">
      <w:rPr>
        <w:rFonts w:ascii="Sylfaen" w:hAnsi="Sylfaen"/>
        <w:sz w:val="18"/>
        <w:szCs w:val="18"/>
      </w:rPr>
      <w:t xml:space="preserve">info@shemm.am                </w:t>
    </w:r>
    <w:r w:rsidR="00A1026C">
      <w:rPr>
        <w:rFonts w:ascii="Sylfaen" w:hAnsi="Sylfaen"/>
        <w:sz w:val="18"/>
        <w:szCs w:val="18"/>
      </w:rPr>
      <w:t xml:space="preserve">          </w:t>
    </w:r>
    <w:r w:rsidR="00A1026C" w:rsidRPr="00A1026C">
      <w:rPr>
        <w:rFonts w:ascii="Sylfaen" w:hAnsi="Sylfaen"/>
        <w:sz w:val="18"/>
        <w:szCs w:val="18"/>
      </w:rPr>
      <w:t>ՀՀ, ք. Գյումրի, Անկախության հրպ. 4</w:t>
    </w:r>
    <w:r w:rsidR="00A1026C">
      <w:rPr>
        <w:rFonts w:ascii="Sylfaen" w:hAnsi="Sylfaen"/>
        <w:sz w:val="18"/>
        <w:szCs w:val="18"/>
      </w:rPr>
      <w:t>, 304</w:t>
    </w:r>
    <w:r w:rsidR="00A1026C"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82" w:rsidRDefault="00E12C82" w:rsidP="00634C55">
      <w:pPr>
        <w:spacing w:after="0" w:line="240" w:lineRule="auto"/>
      </w:pPr>
      <w:r>
        <w:separator/>
      </w:r>
    </w:p>
  </w:footnote>
  <w:footnote w:type="continuationSeparator" w:id="1">
    <w:p w:rsidR="00E12C82" w:rsidRDefault="00E12C82" w:rsidP="0063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29" w:rsidRDefault="00D4726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5" w:rsidRPr="00FC705D" w:rsidRDefault="00FC705D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</w:rPr>
      <w:t>«ՇԵՄՄ»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 կենտրոն</w:t>
    </w:r>
  </w:p>
  <w:p w:rsidR="00634C55" w:rsidRPr="00FC705D" w:rsidRDefault="007120E3" w:rsidP="00FC705D">
    <w:pPr>
      <w:pStyle w:val="a5"/>
      <w:jc w:val="center"/>
      <w:rPr>
        <w:rFonts w:ascii="Sylfaen" w:hAnsi="Sylfaen"/>
        <w:i/>
        <w:sz w:val="20"/>
        <w:szCs w:val="20"/>
      </w:rPr>
    </w:pPr>
    <w:r w:rsidRPr="007120E3">
      <w:rPr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FC705D" w:rsidRPr="00FC705D">
      <w:rPr>
        <w:rFonts w:ascii="Sylfaen" w:hAnsi="Sylfaen"/>
        <w:i/>
        <w:sz w:val="20"/>
        <w:szCs w:val="20"/>
      </w:rPr>
      <w:t>Մեզ վստ</w:t>
    </w:r>
    <w:r w:rsidR="001F0969" w:rsidRPr="00FC705D">
      <w:rPr>
        <w:rFonts w:ascii="Sylfaen" w:hAnsi="Sylfaen"/>
        <w:i/>
        <w:sz w:val="20"/>
        <w:szCs w:val="20"/>
      </w:rPr>
      <w:t>ա</w:t>
    </w:r>
    <w:r w:rsidR="00FC705D" w:rsidRPr="00FC705D">
      <w:rPr>
        <w:rFonts w:ascii="Sylfaen" w:hAnsi="Sylfaen"/>
        <w:i/>
        <w:sz w:val="20"/>
        <w:szCs w:val="20"/>
      </w:rPr>
      <w:t>հում 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3AD3"/>
    <w:multiLevelType w:val="hybridMultilevel"/>
    <w:tmpl w:val="D71AACE2"/>
    <w:lvl w:ilvl="0" w:tplc="6046E086">
      <w:start w:val="1"/>
      <w:numFmt w:val="decimal"/>
      <w:lvlText w:val="%1."/>
      <w:lvlJc w:val="left"/>
      <w:pPr>
        <w:ind w:left="1080" w:hanging="720"/>
      </w:pPr>
      <w:rPr>
        <w:rFonts w:ascii="Times LatArm" w:hAnsi="Times LatAr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20829"/>
    <w:rsid w:val="001B161A"/>
    <w:rsid w:val="001C4BA2"/>
    <w:rsid w:val="001F0969"/>
    <w:rsid w:val="00200E41"/>
    <w:rsid w:val="003A0B77"/>
    <w:rsid w:val="004D00D5"/>
    <w:rsid w:val="004D040E"/>
    <w:rsid w:val="00525CAD"/>
    <w:rsid w:val="005F2377"/>
    <w:rsid w:val="00634C55"/>
    <w:rsid w:val="00676E93"/>
    <w:rsid w:val="0069338C"/>
    <w:rsid w:val="006D4F20"/>
    <w:rsid w:val="007120E3"/>
    <w:rsid w:val="00803D4B"/>
    <w:rsid w:val="008671F7"/>
    <w:rsid w:val="009C5886"/>
    <w:rsid w:val="00A1026C"/>
    <w:rsid w:val="00C61FC2"/>
    <w:rsid w:val="00D47261"/>
    <w:rsid w:val="00D65B83"/>
    <w:rsid w:val="00E01E09"/>
    <w:rsid w:val="00E12C82"/>
    <w:rsid w:val="00E75C41"/>
    <w:rsid w:val="00EC58E9"/>
    <w:rsid w:val="00FC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paragraph" w:styleId="3">
    <w:name w:val="Body Text Indent 3"/>
    <w:basedOn w:val="a"/>
    <w:link w:val="30"/>
    <w:rsid w:val="001B161A"/>
    <w:pPr>
      <w:tabs>
        <w:tab w:val="left" w:pos="0"/>
      </w:tabs>
      <w:spacing w:after="0" w:line="240" w:lineRule="auto"/>
      <w:ind w:left="720"/>
    </w:pPr>
    <w:rPr>
      <w:rFonts w:ascii="Times Armenian" w:eastAsia="Times New Roman" w:hAnsi="Times Armenian" w:cs="Times New Roman"/>
      <w:sz w:val="16"/>
      <w:szCs w:val="24"/>
    </w:rPr>
  </w:style>
  <w:style w:type="character" w:customStyle="1" w:styleId="30">
    <w:name w:val="Основной текст с отступом 3 Знак"/>
    <w:basedOn w:val="a0"/>
    <w:link w:val="3"/>
    <w:rsid w:val="001B161A"/>
    <w:rPr>
      <w:rFonts w:ascii="Times Armenian" w:eastAsia="Times New Roman" w:hAnsi="Times Armenian" w:cs="Times New Roman"/>
      <w:sz w:val="16"/>
      <w:szCs w:val="24"/>
      <w:lang w:eastAsia="ru-RU"/>
    </w:rPr>
  </w:style>
  <w:style w:type="table" w:styleId="ab">
    <w:name w:val="Table Grid"/>
    <w:basedOn w:val="a1"/>
    <w:uiPriority w:val="59"/>
    <w:rsid w:val="001B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6933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d">
    <w:name w:val="Текст Знак"/>
    <w:basedOn w:val="a0"/>
    <w:link w:val="ac"/>
    <w:rsid w:val="0069338C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2013-08-31T13:34:00Z</cp:lastPrinted>
  <dcterms:created xsi:type="dcterms:W3CDTF">2013-08-10T15:06:00Z</dcterms:created>
  <dcterms:modified xsi:type="dcterms:W3CDTF">2013-09-05T16:36:00Z</dcterms:modified>
</cp:coreProperties>
</file>