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9" w:rsidRPr="002D3A02" w:rsidRDefault="007F1D89" w:rsidP="007F1D89">
      <w:pPr>
        <w:jc w:val="both"/>
        <w:rPr>
          <w:rFonts w:ascii="Times LatArm" w:hAnsi="Times LatArm"/>
          <w:lang w:val="ru-RU"/>
        </w:rPr>
      </w:pPr>
      <w:r w:rsidRPr="002D3A02">
        <w:rPr>
          <w:rFonts w:ascii="Times LatArm" w:hAnsi="Times LatArm"/>
          <w:lang w:val="ru-RU"/>
        </w:rPr>
        <w:t xml:space="preserve">ÀÝÏ»ñáõÃÛáõÝÁ </w:t>
      </w:r>
      <w:r w:rsidRPr="00E47B1E">
        <w:rPr>
          <w:rFonts w:ascii="Times LatArm" w:hAnsi="Arial Unicode"/>
        </w:rPr>
        <w:t>արտադրում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է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միատեսակ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գրասենյակային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կահույք</w:t>
      </w:r>
      <w:r w:rsidRPr="002D3A02">
        <w:rPr>
          <w:rFonts w:ascii="Times LatArm" w:hAnsi="Times LatArm"/>
          <w:lang w:val="ru-RU"/>
        </w:rPr>
        <w:t xml:space="preserve">: </w:t>
      </w:r>
      <w:r w:rsidRPr="00E47B1E">
        <w:rPr>
          <w:rFonts w:ascii="Times LatArm" w:hAnsi="Arial Unicode"/>
        </w:rPr>
        <w:t>Ապրիլ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ամսվա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համար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կատարվել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են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հետևյալ</w:t>
      </w:r>
      <w:r w:rsidRPr="002D3A02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ծախսումները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ՓՈՓՈԽՈՒՆ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ԾԱԽՍՈՒՄՆԵՐ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Արտադրական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բանվորների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աշխատավարձ</w:t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  <w:t>800.000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Արտադրամասի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այլ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աշխատողներ</w:t>
      </w:r>
      <w:r>
        <w:rPr>
          <w:rFonts w:ascii="Times LatArm" w:hAnsi="Times LatArm"/>
          <w:lang w:val="ru-RU"/>
        </w:rPr>
        <w:t>`</w:t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 w:rsidRPr="007F1D89">
        <w:rPr>
          <w:rFonts w:ascii="Times LatArm" w:hAnsi="Times LatArm"/>
          <w:lang w:val="ru-RU"/>
        </w:rPr>
        <w:t xml:space="preserve">             </w:t>
      </w:r>
      <w:r w:rsidRPr="00A9056B">
        <w:rPr>
          <w:rFonts w:ascii="Times LatArm" w:hAnsi="Times LatArm"/>
          <w:lang w:val="ru-RU"/>
        </w:rPr>
        <w:t>250.000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Իրացման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գծով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աշխատողներ</w:t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 w:rsidRPr="007F1D89">
        <w:rPr>
          <w:rFonts w:ascii="Times LatArm" w:hAnsi="Times LatArm"/>
          <w:lang w:val="ru-RU"/>
        </w:rPr>
        <w:t xml:space="preserve">             </w:t>
      </w:r>
      <w:r w:rsidRPr="00A9056B">
        <w:rPr>
          <w:rFonts w:ascii="Times LatArm" w:hAnsi="Times LatArm"/>
          <w:lang w:val="ru-RU"/>
        </w:rPr>
        <w:t>300.000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Նյութեր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արտադրական</w:t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  <w:lang w:val="ru-RU"/>
        </w:rPr>
        <w:tab/>
      </w:r>
      <w:r>
        <w:rPr>
          <w:rFonts w:ascii="Times LatArm" w:hAnsi="Times LatArm"/>
        </w:rPr>
        <w:t xml:space="preserve">          </w:t>
      </w:r>
      <w:r w:rsidRPr="00A9056B">
        <w:rPr>
          <w:rFonts w:ascii="Times LatArm" w:hAnsi="Times LatArm"/>
          <w:lang w:val="ru-RU"/>
        </w:rPr>
        <w:t>1.140.000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Էլեկտրոէներգիա</w:t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  <w:t>80.000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ՀԱՍՏԱՏՈՒՆ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ԾԱԽՍՈՒՄՆԵՐ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Վարչական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աշխատողներ</w:t>
      </w:r>
      <w:r w:rsidRPr="00A9056B">
        <w:rPr>
          <w:rFonts w:ascii="Times LatArm" w:hAnsi="Times LatArm"/>
          <w:lang w:val="ru-RU"/>
        </w:rPr>
        <w:t>`</w:t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  <w:t>150.000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Շենքերի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վարձակալություն</w:t>
      </w:r>
      <w:r w:rsidRPr="00A9056B">
        <w:rPr>
          <w:rFonts w:ascii="Times LatArm" w:hAnsi="Times LatArm"/>
          <w:lang w:val="ru-RU"/>
        </w:rPr>
        <w:t>`</w:t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  <w:t>150.000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  <w:r w:rsidRPr="00E47B1E">
        <w:rPr>
          <w:rFonts w:ascii="Times LatArm" w:hAnsi="Arial Unicode"/>
        </w:rPr>
        <w:t>Արտադրական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մեքենաների</w:t>
      </w:r>
      <w:r w:rsidRPr="00A9056B">
        <w:rPr>
          <w:rFonts w:ascii="Times LatArm" w:hAnsi="Times LatArm"/>
          <w:lang w:val="ru-RU"/>
        </w:rPr>
        <w:t xml:space="preserve"> </w:t>
      </w:r>
      <w:r w:rsidRPr="00E47B1E">
        <w:rPr>
          <w:rFonts w:ascii="Times LatArm" w:hAnsi="Arial Unicode"/>
        </w:rPr>
        <w:t>մաշվածություն</w:t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</w:r>
      <w:r w:rsidRPr="00A9056B">
        <w:rPr>
          <w:rFonts w:ascii="Times LatArm" w:hAnsi="Times LatArm"/>
          <w:lang w:val="ru-RU"/>
        </w:rPr>
        <w:tab/>
        <w:t>50.000</w:t>
      </w:r>
    </w:p>
    <w:p w:rsidR="007F1D89" w:rsidRPr="00A9056B" w:rsidRDefault="007F1D89" w:rsidP="007F1D89">
      <w:pPr>
        <w:jc w:val="both"/>
        <w:rPr>
          <w:rFonts w:ascii="Times LatArm" w:hAnsi="Times LatArm"/>
          <w:lang w:val="ru-RU"/>
        </w:rPr>
      </w:pPr>
    </w:p>
    <w:p w:rsidR="007F1D89" w:rsidRPr="00E47B1E" w:rsidRDefault="007F1D89" w:rsidP="007F1D89">
      <w:p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ԼՐԱՑՈՒՑԻՉ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ՏԵՂԵԿԱՏՎՈՒԹՅՈՒՆ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Ժամանակաշրջանի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սկզբում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պատրաստի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արտադրանքի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մնացորդ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չկար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Ապրիլ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ամսվա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ընթացքում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արտադրվեց</w:t>
      </w:r>
      <w:r w:rsidRPr="00E47B1E">
        <w:rPr>
          <w:rFonts w:ascii="Times LatArm" w:hAnsi="Times LatArm"/>
        </w:rPr>
        <w:t xml:space="preserve"> 800 </w:t>
      </w:r>
      <w:r w:rsidRPr="00E47B1E">
        <w:rPr>
          <w:rFonts w:ascii="Times LatArm" w:hAnsi="Arial Unicode"/>
        </w:rPr>
        <w:t>միավոր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առտադրանք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Ապրիլի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վերջին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անավարտ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արտադրանք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չկար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Times LatArm"/>
        </w:rPr>
        <w:t xml:space="preserve">600 </w:t>
      </w:r>
      <w:r w:rsidRPr="00E47B1E">
        <w:rPr>
          <w:rFonts w:ascii="Times LatArm" w:hAnsi="Arial Unicode"/>
        </w:rPr>
        <w:t>միավոր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արտադրանքը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վաճառեց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յուրաքանչյուրը</w:t>
      </w:r>
      <w:r w:rsidRPr="00E47B1E">
        <w:rPr>
          <w:rFonts w:ascii="Times LatArm" w:hAnsi="Times LatArm"/>
        </w:rPr>
        <w:t xml:space="preserve"> 4.500 </w:t>
      </w:r>
      <w:r w:rsidRPr="00E47B1E">
        <w:rPr>
          <w:rFonts w:ascii="Times LatArm" w:hAnsi="Arial Unicode"/>
        </w:rPr>
        <w:t>դրամով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Արտադրամասը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զբաղեցնում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է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շենքի</w:t>
      </w:r>
      <w:r w:rsidRPr="00E47B1E">
        <w:rPr>
          <w:rFonts w:ascii="Times LatArm" w:hAnsi="Times LatArm"/>
        </w:rPr>
        <w:t>2/3-</w:t>
      </w:r>
      <w:r w:rsidRPr="00E47B1E">
        <w:rPr>
          <w:rFonts w:ascii="Times LatArm" w:hAnsi="Arial Unicode"/>
        </w:rPr>
        <w:t>ը</w:t>
      </w:r>
      <w:r w:rsidRPr="00E47B1E">
        <w:rPr>
          <w:rFonts w:ascii="Times LatArm" w:hAnsi="Times LatArm"/>
        </w:rPr>
        <w:t>,</w:t>
      </w:r>
      <w:r w:rsidRPr="00E47B1E">
        <w:rPr>
          <w:rFonts w:ascii="Times LatArm" w:hAnsi="Arial Unicode"/>
        </w:rPr>
        <w:t>վարչական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անձնակազմը</w:t>
      </w:r>
      <w:r w:rsidRPr="00E47B1E">
        <w:rPr>
          <w:rFonts w:ascii="Times LatArm" w:hAnsi="Times LatArm"/>
        </w:rPr>
        <w:t xml:space="preserve"> `1/3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Էլեկտրաէներգիայի</w:t>
      </w:r>
      <w:r w:rsidRPr="00E47B1E">
        <w:rPr>
          <w:rFonts w:ascii="Times LatArm" w:hAnsi="Times LatArm"/>
        </w:rPr>
        <w:t xml:space="preserve"> 75%-</w:t>
      </w:r>
      <w:r w:rsidRPr="00E47B1E">
        <w:rPr>
          <w:rFonts w:ascii="Times LatArm" w:hAnsi="Arial Unicode"/>
        </w:rPr>
        <w:t>ը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սպառվել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է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արտադրական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կարիքների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համար</w:t>
      </w:r>
    </w:p>
    <w:p w:rsidR="007F1D89" w:rsidRPr="00E47B1E" w:rsidRDefault="007F1D89" w:rsidP="007F1D89">
      <w:pPr>
        <w:pStyle w:val="ac"/>
        <w:numPr>
          <w:ilvl w:val="0"/>
          <w:numId w:val="1"/>
        </w:numPr>
        <w:jc w:val="both"/>
        <w:rPr>
          <w:rFonts w:ascii="Times LatArm" w:hAnsi="Times LatArm"/>
        </w:rPr>
      </w:pPr>
      <w:r w:rsidRPr="00E47B1E">
        <w:rPr>
          <w:rFonts w:ascii="Times LatArm" w:hAnsi="Arial Unicode"/>
        </w:rPr>
        <w:t>Յուրաքանչյուր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ամսվա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համար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նախատեսված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է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թողարկել</w:t>
      </w:r>
      <w:r w:rsidRPr="00E47B1E">
        <w:rPr>
          <w:rFonts w:ascii="Times LatArm" w:hAnsi="Times LatArm"/>
        </w:rPr>
        <w:t xml:space="preserve"> 1.600 </w:t>
      </w:r>
      <w:r w:rsidRPr="00E47B1E">
        <w:rPr>
          <w:rFonts w:ascii="Times LatArm" w:hAnsi="Arial Unicode"/>
        </w:rPr>
        <w:t>միավոր</w:t>
      </w:r>
      <w:r w:rsidRPr="00E47B1E">
        <w:rPr>
          <w:rFonts w:ascii="Times LatArm" w:hAnsi="Times LatArm"/>
        </w:rPr>
        <w:t xml:space="preserve"> </w:t>
      </w:r>
      <w:r w:rsidRPr="00E47B1E">
        <w:rPr>
          <w:rFonts w:ascii="Times LatArm" w:hAnsi="Arial Unicode"/>
        </w:rPr>
        <w:t>արտադրանք</w:t>
      </w:r>
    </w:p>
    <w:p w:rsidR="007F1D89" w:rsidRPr="00E47B1E" w:rsidRDefault="007F1D89" w:rsidP="007F1D89">
      <w:pPr>
        <w:jc w:val="both"/>
        <w:rPr>
          <w:rFonts w:ascii="Times LatArm" w:hAnsi="Times LatArm"/>
        </w:rPr>
      </w:pPr>
    </w:p>
    <w:p w:rsidR="007F1D89" w:rsidRPr="00E47B1E" w:rsidRDefault="007F1D89" w:rsidP="007F1D89">
      <w:pPr>
        <w:jc w:val="both"/>
        <w:rPr>
          <w:rFonts w:ascii="Times LatArm" w:hAnsi="Times LatArm"/>
          <w:b/>
        </w:rPr>
      </w:pPr>
      <w:r w:rsidRPr="00E47B1E">
        <w:rPr>
          <w:rFonts w:ascii="Times LatArm" w:hAnsi="Arial Unicode"/>
          <w:b/>
        </w:rPr>
        <w:t>ՊԱՀԱՆՋՎՈՒՄ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Է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ՈՐՈՇԵԼ</w:t>
      </w:r>
      <w:r w:rsidRPr="00E47B1E">
        <w:rPr>
          <w:rFonts w:ascii="Times LatArm" w:hAnsi="Times LatArm"/>
          <w:b/>
        </w:rPr>
        <w:t xml:space="preserve">, </w:t>
      </w:r>
      <w:r w:rsidRPr="00E47B1E">
        <w:rPr>
          <w:rFonts w:ascii="Times LatArm" w:hAnsi="Arial Unicode"/>
          <w:b/>
        </w:rPr>
        <w:t>ԹԵ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ՈՐՔԱՆ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Է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ՅՈՒՐԱՔԱՆՉՅՈՒՐ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ԱՐՏԱԴՐՎԱԾ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ՄԻԱՎՈՐԻ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ԻՆՔՆԱՐԺԵՔԸ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և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ՎԱՃԱՌՔԻՑ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ՀԵՏՈ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ՊԱ</w:t>
      </w:r>
      <w:r w:rsidRPr="00E47B1E">
        <w:rPr>
          <w:rFonts w:ascii="Times LatArm" w:hAnsi="Times LatArm"/>
          <w:b/>
        </w:rPr>
        <w:t>-</w:t>
      </w:r>
      <w:r w:rsidRPr="00E47B1E">
        <w:rPr>
          <w:rFonts w:ascii="Times LatArm" w:hAnsi="Arial Unicode"/>
          <w:b/>
        </w:rPr>
        <w:t>Ի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ՄՆԱՑՈՐԴԻ</w:t>
      </w:r>
      <w:r w:rsidRPr="00E47B1E">
        <w:rPr>
          <w:rFonts w:ascii="Times LatArm" w:hAnsi="Times LatArm"/>
          <w:b/>
        </w:rPr>
        <w:t xml:space="preserve"> </w:t>
      </w:r>
      <w:r>
        <w:rPr>
          <w:rFonts w:ascii="Times LatArm" w:hAnsi="Arial Unicode"/>
          <w:b/>
        </w:rPr>
        <w:t>ՔԱՆԱԿ</w:t>
      </w:r>
      <w:r w:rsidRPr="00E47B1E">
        <w:rPr>
          <w:rFonts w:ascii="Times LatArm" w:hAnsi="Arial Unicode"/>
          <w:b/>
        </w:rPr>
        <w:t>Ն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ՈՒ</w:t>
      </w:r>
      <w:r w:rsidRPr="00E47B1E">
        <w:rPr>
          <w:rFonts w:ascii="Times LatArm" w:hAnsi="Times LatArm"/>
          <w:b/>
        </w:rPr>
        <w:t xml:space="preserve"> </w:t>
      </w:r>
      <w:r w:rsidRPr="00E47B1E">
        <w:rPr>
          <w:rFonts w:ascii="Times LatArm" w:hAnsi="Arial Unicode"/>
          <w:b/>
        </w:rPr>
        <w:t>ԱՐԺԵՔԸ</w:t>
      </w:r>
    </w:p>
    <w:p w:rsidR="00FF7695" w:rsidRDefault="00FF7695" w:rsidP="00FF7695">
      <w:pPr>
        <w:rPr>
          <w:rFonts w:ascii="Sylfaen" w:hAnsi="Sylfaen"/>
        </w:rPr>
      </w:pPr>
    </w:p>
    <w:p w:rsidR="00FF7695" w:rsidRDefault="00FF7695" w:rsidP="00FF7695">
      <w:pPr>
        <w:rPr>
          <w:rFonts w:ascii="Sylfaen" w:hAnsi="Sylfaen"/>
        </w:rPr>
      </w:pPr>
    </w:p>
    <w:p w:rsidR="00FF7695" w:rsidRDefault="00FF7695" w:rsidP="00FF7695">
      <w:pPr>
        <w:rPr>
          <w:rFonts w:ascii="Sylfaen" w:hAnsi="Sylfaen"/>
        </w:rPr>
      </w:pPr>
    </w:p>
    <w:p w:rsidR="00FF7695" w:rsidRDefault="00FF7695" w:rsidP="00FF7695">
      <w:pPr>
        <w:rPr>
          <w:rFonts w:ascii="Sylfaen" w:hAnsi="Sylfaen"/>
        </w:rPr>
      </w:pPr>
    </w:p>
    <w:p w:rsidR="00FF7695" w:rsidRPr="008B14A3" w:rsidRDefault="00FF7695" w:rsidP="00FF7695"/>
    <w:p w:rsidR="00A1026C" w:rsidRPr="00FF7695" w:rsidRDefault="00A1026C" w:rsidP="001C4BA2">
      <w:pPr>
        <w:spacing w:line="240" w:lineRule="auto"/>
        <w:jc w:val="both"/>
        <w:rPr>
          <w:rFonts w:ascii="Sylfaen" w:hAnsi="Sylfaen"/>
        </w:rPr>
      </w:pPr>
    </w:p>
    <w:sectPr w:rsidR="00A1026C" w:rsidRPr="00FF7695" w:rsidSect="00A1026C">
      <w:headerReference w:type="default" r:id="rId7"/>
      <w:footerReference w:type="default" r:id="rId8"/>
      <w:pgSz w:w="11906" w:h="16838"/>
      <w:pgMar w:top="1560" w:right="850" w:bottom="1134" w:left="1701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BE" w:rsidRDefault="007F36BE" w:rsidP="00634C55">
      <w:pPr>
        <w:spacing w:after="0" w:line="240" w:lineRule="auto"/>
      </w:pPr>
      <w:r>
        <w:separator/>
      </w:r>
    </w:p>
  </w:endnote>
  <w:endnote w:type="continuationSeparator" w:id="1">
    <w:p w:rsidR="007F36BE" w:rsidRDefault="007F36BE" w:rsidP="006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6C" w:rsidRDefault="00A1026C">
    <w:pPr>
      <w:pStyle w:val="a7"/>
      <w:rPr>
        <w:rFonts w:ascii="Sylfaen" w:hAnsi="Sylfaen"/>
        <w:sz w:val="18"/>
        <w:szCs w:val="18"/>
      </w:rPr>
    </w:pPr>
  </w:p>
  <w:p w:rsidR="00A1026C" w:rsidRDefault="00E965EB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FC705D" w:rsidRPr="00A1026C" w:rsidRDefault="001C4BA2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="00FC705D"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 w:rsidR="00A1026C">
      <w:rPr>
        <w:rFonts w:ascii="Sylfaen" w:hAnsi="Sylfaen"/>
        <w:sz w:val="18"/>
        <w:szCs w:val="18"/>
      </w:rPr>
      <w:t xml:space="preserve">        </w:t>
    </w:r>
    <w:r w:rsidR="00FC705D" w:rsidRPr="00A1026C">
      <w:rPr>
        <w:rFonts w:ascii="Sylfaen" w:hAnsi="Sylfaen"/>
        <w:sz w:val="18"/>
        <w:szCs w:val="18"/>
      </w:rPr>
      <w:t xml:space="preserve">ՀՀ, </w:t>
    </w:r>
    <w:r w:rsidR="00A1026C">
      <w:rPr>
        <w:rFonts w:ascii="Sylfaen" w:hAnsi="Sylfaen"/>
        <w:sz w:val="18"/>
        <w:szCs w:val="18"/>
      </w:rPr>
      <w:t xml:space="preserve">ք. </w:t>
    </w:r>
    <w:r w:rsidR="00FC705D" w:rsidRPr="00A1026C">
      <w:rPr>
        <w:rFonts w:ascii="Sylfaen" w:hAnsi="Sylfaen"/>
        <w:sz w:val="18"/>
        <w:szCs w:val="18"/>
      </w:rPr>
      <w:t>Երևան,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A1026C">
      <w:rPr>
        <w:rFonts w:ascii="Sylfaen" w:hAnsi="Sylfaen"/>
        <w:sz w:val="18"/>
        <w:szCs w:val="18"/>
      </w:rPr>
      <w:t>,</w:t>
    </w:r>
    <w:r w:rsidR="00FC705D" w:rsidRPr="00A1026C">
      <w:rPr>
        <w:rFonts w:ascii="Sylfaen" w:hAnsi="Sylfaen"/>
        <w:sz w:val="18"/>
        <w:szCs w:val="18"/>
      </w:rPr>
      <w:t xml:space="preserve"> Վ.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FC705D" w:rsidRPr="00A1026C">
      <w:rPr>
        <w:rFonts w:ascii="Sylfaen" w:hAnsi="Sylfaen"/>
        <w:sz w:val="18"/>
        <w:szCs w:val="18"/>
      </w:rPr>
      <w:t xml:space="preserve"> 7/2</w:t>
    </w:r>
  </w:p>
  <w:p w:rsidR="00FC705D" w:rsidRPr="00A1026C" w:rsidRDefault="00FC705D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</w:t>
    </w:r>
    <w:r w:rsidR="00A1026C" w:rsidRPr="00A1026C">
      <w:rPr>
        <w:rFonts w:ascii="Sylfaen" w:hAnsi="Sylfaen"/>
        <w:sz w:val="18"/>
        <w:szCs w:val="18"/>
      </w:rPr>
      <w:t xml:space="preserve">    </w:t>
    </w:r>
    <w:r w:rsidR="001C4BA2">
      <w:rPr>
        <w:rFonts w:ascii="Sylfaen" w:hAnsi="Sylfaen"/>
        <w:sz w:val="18"/>
        <w:szCs w:val="18"/>
      </w:rPr>
      <w:t xml:space="preserve">                               </w:t>
    </w:r>
    <w:r w:rsidR="00A1026C" w:rsidRPr="00A1026C">
      <w:rPr>
        <w:rFonts w:ascii="Sylfaen" w:hAnsi="Sylfaen"/>
        <w:sz w:val="18"/>
        <w:szCs w:val="18"/>
      </w:rPr>
      <w:t xml:space="preserve">info@shemm.am                </w:t>
    </w:r>
    <w:r w:rsidR="00A1026C">
      <w:rPr>
        <w:rFonts w:ascii="Sylfaen" w:hAnsi="Sylfaen"/>
        <w:sz w:val="18"/>
        <w:szCs w:val="18"/>
      </w:rPr>
      <w:t xml:space="preserve">          </w:t>
    </w:r>
    <w:r w:rsidR="00A1026C" w:rsidRPr="00A1026C">
      <w:rPr>
        <w:rFonts w:ascii="Sylfaen" w:hAnsi="Sylfaen"/>
        <w:sz w:val="18"/>
        <w:szCs w:val="18"/>
      </w:rPr>
      <w:t>ՀՀ, ք. Գյումրի, Անկախության հրպ. 4</w:t>
    </w:r>
    <w:r w:rsidR="00A1026C">
      <w:rPr>
        <w:rFonts w:ascii="Sylfaen" w:hAnsi="Sylfaen"/>
        <w:sz w:val="18"/>
        <w:szCs w:val="18"/>
      </w:rPr>
      <w:t>, 304</w:t>
    </w:r>
    <w:r w:rsidR="00A1026C"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BE" w:rsidRDefault="007F36BE" w:rsidP="00634C55">
      <w:pPr>
        <w:spacing w:after="0" w:line="240" w:lineRule="auto"/>
      </w:pPr>
      <w:r>
        <w:separator/>
      </w:r>
    </w:p>
  </w:footnote>
  <w:footnote w:type="continuationSeparator" w:id="1">
    <w:p w:rsidR="007F36BE" w:rsidRDefault="007F36BE" w:rsidP="006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5" w:rsidRPr="00FC705D" w:rsidRDefault="00FC705D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634C55" w:rsidRPr="00FC705D" w:rsidRDefault="00E965EB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E965EB">
      <w:rPr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FC705D" w:rsidRPr="00FC705D">
      <w:rPr>
        <w:rFonts w:ascii="Sylfaen" w:hAnsi="Sylfaen"/>
        <w:i/>
        <w:sz w:val="20"/>
        <w:szCs w:val="20"/>
      </w:rPr>
      <w:t>Մեզ վս</w:t>
    </w:r>
    <w:r w:rsidR="00EA626F" w:rsidRPr="00FC705D">
      <w:rPr>
        <w:rFonts w:ascii="Sylfaen" w:hAnsi="Sylfaen"/>
        <w:i/>
        <w:sz w:val="20"/>
        <w:szCs w:val="20"/>
      </w:rPr>
      <w:t>տ</w:t>
    </w:r>
    <w:r w:rsidR="00FC705D" w:rsidRPr="00FC705D">
      <w:rPr>
        <w:rFonts w:ascii="Sylfaen" w:hAnsi="Sylfaen"/>
        <w:i/>
        <w:sz w:val="20"/>
        <w:szCs w:val="20"/>
      </w:rPr>
      <w:t>ահում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1C4BA2"/>
    <w:rsid w:val="003C5E5D"/>
    <w:rsid w:val="004D00D5"/>
    <w:rsid w:val="004D040E"/>
    <w:rsid w:val="005D3614"/>
    <w:rsid w:val="005D7D34"/>
    <w:rsid w:val="005F2377"/>
    <w:rsid w:val="00612EF5"/>
    <w:rsid w:val="00634C55"/>
    <w:rsid w:val="006D4F20"/>
    <w:rsid w:val="006D6936"/>
    <w:rsid w:val="007F1D89"/>
    <w:rsid w:val="007F36BE"/>
    <w:rsid w:val="008671F7"/>
    <w:rsid w:val="00881035"/>
    <w:rsid w:val="00A1026C"/>
    <w:rsid w:val="00D45185"/>
    <w:rsid w:val="00E75C41"/>
    <w:rsid w:val="00E965EB"/>
    <w:rsid w:val="00EA626F"/>
    <w:rsid w:val="00FC705D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2013-08-22T16:34:00Z</dcterms:created>
  <dcterms:modified xsi:type="dcterms:W3CDTF">2013-08-22T16:34:00Z</dcterms:modified>
</cp:coreProperties>
</file>